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26" w:rsidRPr="00733D88" w:rsidRDefault="00733D88" w:rsidP="0073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33D88">
        <w:rPr>
          <w:b/>
        </w:rPr>
        <w:t>DESTINAZIONE:</w:t>
      </w:r>
      <w:r w:rsidRPr="00733D88">
        <w:rPr>
          <w:b/>
        </w:rPr>
        <w:tab/>
      </w:r>
      <w:r w:rsidRPr="00733D88">
        <w:rPr>
          <w:b/>
        </w:rPr>
        <w:tab/>
      </w:r>
      <w:r w:rsidRPr="00733D88">
        <w:rPr>
          <w:b/>
        </w:rPr>
        <w:tab/>
        <w:t>TOUR GRECIA CLASSICA</w:t>
      </w:r>
    </w:p>
    <w:p w:rsidR="00257C26" w:rsidRDefault="00257C26" w:rsidP="00D37F83">
      <w:pPr>
        <w:ind w:left="2832" w:hanging="2832"/>
      </w:pPr>
      <w:r>
        <w:t xml:space="preserve">Periodo di effettuazione: </w:t>
      </w:r>
      <w:r>
        <w:tab/>
        <w:t>tra il 24</w:t>
      </w:r>
      <w:r w:rsidR="00D37F83">
        <w:t xml:space="preserve"> </w:t>
      </w:r>
      <w:r>
        <w:t>marzo  e il 5 aprile 2014</w:t>
      </w:r>
      <w:r w:rsidR="00D37F83">
        <w:t>: N.B. uno studente è di religione ebraica e non può viaggiare dal tramonto del venerdì al tramonto del sabato. Tenerne conto nell’organizzare il calendario, ipotizzando che il ragazzo resti in albergo e possa riunirsi al gruppo il sabato sera</w:t>
      </w:r>
    </w:p>
    <w:p w:rsidR="00257C26" w:rsidRDefault="00257C26" w:rsidP="00257C26">
      <w:r>
        <w:t>Pernottamenti in hotel:</w:t>
      </w:r>
      <w:r>
        <w:tab/>
      </w:r>
      <w:r>
        <w:tab/>
        <w:t>n. 5 notti</w:t>
      </w:r>
    </w:p>
    <w:p w:rsidR="00257C26" w:rsidRDefault="00257C26" w:rsidP="00257C26">
      <w:pPr>
        <w:spacing w:after="0"/>
      </w:pPr>
      <w:r>
        <w:t>Numero orie</w:t>
      </w:r>
      <w:r w:rsidR="00D37F83">
        <w:t>ntativo partecipanti:   circa 80/82</w:t>
      </w:r>
      <w:r>
        <w:t xml:space="preserve"> studenti , organizzati in 2 grup</w:t>
      </w:r>
      <w:r w:rsidR="00D37F83">
        <w:t>pi da 2 classi (45 +3 e 37 +2)</w:t>
      </w:r>
    </w:p>
    <w:p w:rsidR="00257C26" w:rsidRDefault="00257C26" w:rsidP="00257C26">
      <w:pPr>
        <w:spacing w:after="0"/>
        <w:ind w:left="2832"/>
      </w:pPr>
      <w:r>
        <w:t>DA FAR VIAGGIARE POSSIBILMENTE INSIEME, IN CONTEMPORANEA</w:t>
      </w:r>
    </w:p>
    <w:p w:rsidR="00257C26" w:rsidRDefault="00257C26" w:rsidP="00257C26">
      <w:pPr>
        <w:spacing w:after="0"/>
        <w:ind w:left="2832"/>
      </w:pPr>
    </w:p>
    <w:p w:rsidR="00257C26" w:rsidRDefault="00257C26" w:rsidP="00257C26">
      <w:pPr>
        <w:rPr>
          <w:u w:val="single"/>
        </w:rPr>
      </w:pPr>
      <w:r w:rsidRPr="003D3C4E">
        <w:rPr>
          <w:u w:val="single"/>
        </w:rPr>
        <w:t>Capitolato dei servizi richiesti:</w:t>
      </w:r>
    </w:p>
    <w:p w:rsidR="00257C26" w:rsidRPr="00610FAA" w:rsidRDefault="00257C26" w:rsidP="00733D88">
      <w:pPr>
        <w:pStyle w:val="Paragrafoelenco"/>
        <w:numPr>
          <w:ilvl w:val="0"/>
          <w:numId w:val="1"/>
        </w:numPr>
        <w:ind w:left="426"/>
        <w:rPr>
          <w:u w:val="single"/>
        </w:rPr>
      </w:pPr>
      <w:r>
        <w:rPr>
          <w:u w:val="single"/>
        </w:rPr>
        <w:t>Presenza continua di un Accompagnatore/guida ,</w:t>
      </w:r>
    </w:p>
    <w:p w:rsidR="00257C26" w:rsidRDefault="00257C26" w:rsidP="00733D88">
      <w:pPr>
        <w:pStyle w:val="Paragrafoelenco"/>
        <w:numPr>
          <w:ilvl w:val="0"/>
          <w:numId w:val="1"/>
        </w:numPr>
        <w:ind w:left="426"/>
      </w:pPr>
      <w:r w:rsidRPr="009B312F">
        <w:rPr>
          <w:u w:val="single"/>
        </w:rPr>
        <w:t>Volo</w:t>
      </w:r>
      <w:r>
        <w:t xml:space="preserve"> di linea (o eventuale volo </w:t>
      </w:r>
      <w:proofErr w:type="spellStart"/>
      <w:r>
        <w:t>low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a prezzo bloccato) A/R,  comprensivo di servizi aeroportuali, con indicazione dell’operativo, partenza la mattina del primo giorno e rientro il pomeriggio/sera dell’ultimo;</w:t>
      </w:r>
      <w:r w:rsidRPr="00ED325F">
        <w:t xml:space="preserve"> </w:t>
      </w:r>
      <w:r>
        <w:t>INDICARE CHIARAMENTE SE E QUANTI POSTI A PREZZO BLOCCATO SI POSSONO GARANTIRE, SU QUALE VOLO E PER QUALI DATE</w:t>
      </w:r>
    </w:p>
    <w:p w:rsidR="00257C26" w:rsidRDefault="00257C26" w:rsidP="00733D88">
      <w:pPr>
        <w:pStyle w:val="Paragrafoelenco"/>
        <w:numPr>
          <w:ilvl w:val="0"/>
          <w:numId w:val="1"/>
        </w:numPr>
        <w:ind w:left="426"/>
      </w:pPr>
      <w:r w:rsidRPr="009B312F">
        <w:rPr>
          <w:u w:val="single"/>
        </w:rPr>
        <w:t>Trasferimento</w:t>
      </w:r>
      <w:r>
        <w:t xml:space="preserve"> aeroporto /hotel/aeroporto;</w:t>
      </w:r>
    </w:p>
    <w:p w:rsidR="00257C26" w:rsidRDefault="00257C26" w:rsidP="00733D88">
      <w:pPr>
        <w:pStyle w:val="Paragrafoelenco"/>
        <w:numPr>
          <w:ilvl w:val="0"/>
          <w:numId w:val="1"/>
        </w:numPr>
        <w:ind w:left="426"/>
      </w:pPr>
      <w:r>
        <w:t xml:space="preserve">Trattamento di </w:t>
      </w:r>
      <w:r w:rsidRPr="00504069">
        <w:rPr>
          <w:u w:val="single"/>
        </w:rPr>
        <w:t>mezza pensione</w:t>
      </w:r>
      <w:r>
        <w:t xml:space="preserve"> (con indicazione di prima colazione continentale o a buffet, con acqua minerale compresa per la cena) in hotel centrale o semiperiferico ma ben collegato con mezzi pubblici, con indicazione nome hotel, categoria, indirizzo e localizzazione su piantina della città; qualora la cena non sia presso il medesimo hotel ma presso ristorante convenzionato, indirizzo e localizzazione dello stesso sulla piantina della città;</w:t>
      </w:r>
    </w:p>
    <w:p w:rsidR="00257C26" w:rsidRDefault="00257C26" w:rsidP="00733D88">
      <w:pPr>
        <w:pStyle w:val="Paragrafoelenco"/>
        <w:numPr>
          <w:ilvl w:val="0"/>
          <w:numId w:val="1"/>
        </w:numPr>
        <w:ind w:left="426"/>
      </w:pPr>
      <w:r w:rsidRPr="00504069">
        <w:rPr>
          <w:u w:val="single"/>
        </w:rPr>
        <w:t>Camere singole</w:t>
      </w:r>
      <w:r>
        <w:t xml:space="preserve"> con servizi per </w:t>
      </w:r>
      <w:r w:rsidRPr="00504069">
        <w:rPr>
          <w:u w:val="single"/>
        </w:rPr>
        <w:t xml:space="preserve">docenti </w:t>
      </w:r>
      <w:r>
        <w:t>accompagnatori;</w:t>
      </w:r>
    </w:p>
    <w:p w:rsidR="00257C26" w:rsidRDefault="00257C26" w:rsidP="00733D88">
      <w:pPr>
        <w:pStyle w:val="Paragrafoelenco"/>
        <w:numPr>
          <w:ilvl w:val="0"/>
          <w:numId w:val="1"/>
        </w:numPr>
        <w:ind w:left="426"/>
      </w:pPr>
      <w:r w:rsidRPr="009B312F">
        <w:rPr>
          <w:u w:val="single"/>
        </w:rPr>
        <w:t xml:space="preserve">Camere </w:t>
      </w:r>
      <w:proofErr w:type="spellStart"/>
      <w:r w:rsidRPr="009B312F">
        <w:rPr>
          <w:u w:val="single"/>
        </w:rPr>
        <w:t>max</w:t>
      </w:r>
      <w:proofErr w:type="spellEnd"/>
      <w:r w:rsidRPr="009B312F">
        <w:rPr>
          <w:u w:val="single"/>
        </w:rPr>
        <w:t xml:space="preserve"> quadruple</w:t>
      </w:r>
      <w:r>
        <w:t xml:space="preserve"> con servizi per </w:t>
      </w:r>
      <w:r w:rsidRPr="009B312F">
        <w:rPr>
          <w:u w:val="single"/>
        </w:rPr>
        <w:t>alunni</w:t>
      </w:r>
      <w:r>
        <w:t>;</w:t>
      </w:r>
      <w:r w:rsidRPr="00504069">
        <w:t xml:space="preserve"> </w:t>
      </w:r>
    </w:p>
    <w:p w:rsidR="00257C26" w:rsidRDefault="00257C26" w:rsidP="00733D88">
      <w:pPr>
        <w:pStyle w:val="Paragrafoelenco"/>
        <w:numPr>
          <w:ilvl w:val="0"/>
          <w:numId w:val="1"/>
        </w:numPr>
        <w:ind w:left="426"/>
      </w:pPr>
      <w:r>
        <w:t>Indicazione eventuali cauzioni previste dagli hotel;</w:t>
      </w:r>
    </w:p>
    <w:p w:rsidR="00257C26" w:rsidRDefault="00257C26" w:rsidP="00733D88">
      <w:pPr>
        <w:pStyle w:val="Paragrafoelenco"/>
        <w:numPr>
          <w:ilvl w:val="0"/>
          <w:numId w:val="1"/>
        </w:numPr>
        <w:ind w:left="426"/>
      </w:pPr>
      <w:r w:rsidRPr="00504069">
        <w:rPr>
          <w:u w:val="single"/>
        </w:rPr>
        <w:t>Visite guidate</w:t>
      </w:r>
      <w:r>
        <w:t xml:space="preserve"> almeno ai seguenti monumenti, musei, siti :</w:t>
      </w:r>
    </w:p>
    <w:p w:rsidR="00257C26" w:rsidRDefault="00257C26" w:rsidP="00733D88">
      <w:pPr>
        <w:pStyle w:val="Paragrafoelenco"/>
        <w:ind w:left="426"/>
      </w:pPr>
      <w:r>
        <w:t xml:space="preserve">Atene:  museo archeologico e nuovo museo dell’acropoli, Acropoli, cattedrale, </w:t>
      </w:r>
      <w:proofErr w:type="spellStart"/>
      <w:r>
        <w:t>stadion</w:t>
      </w:r>
      <w:proofErr w:type="spellEnd"/>
      <w:r>
        <w:t xml:space="preserve">, P.zza del parlamento, </w:t>
      </w:r>
      <w:proofErr w:type="spellStart"/>
      <w:r>
        <w:t>Plaka</w:t>
      </w:r>
      <w:proofErr w:type="spellEnd"/>
      <w:r>
        <w:t xml:space="preserve">, Capo </w:t>
      </w:r>
      <w:proofErr w:type="spellStart"/>
      <w:r>
        <w:t>Sounion,tour</w:t>
      </w:r>
      <w:proofErr w:type="spellEnd"/>
      <w:r>
        <w:t xml:space="preserve"> </w:t>
      </w:r>
      <w:proofErr w:type="spellStart"/>
      <w:r>
        <w:t>Argolide</w:t>
      </w:r>
      <w:proofErr w:type="spellEnd"/>
      <w:r>
        <w:t xml:space="preserve"> (Corinto, Epidauro, Micene), Olympia,  Delfi .</w:t>
      </w:r>
    </w:p>
    <w:p w:rsidR="00257C26" w:rsidRDefault="00257C26" w:rsidP="00733D88">
      <w:pPr>
        <w:pStyle w:val="Paragrafoelenco"/>
        <w:numPr>
          <w:ilvl w:val="0"/>
          <w:numId w:val="1"/>
        </w:numPr>
        <w:ind w:left="426"/>
      </w:pPr>
      <w:r>
        <w:t>Prezzi ingressi e prenotazione musei (se non compresi), con relativi orari</w:t>
      </w:r>
    </w:p>
    <w:p w:rsidR="00257C26" w:rsidRPr="00DC4886" w:rsidRDefault="00257C26" w:rsidP="00733D88">
      <w:pPr>
        <w:pStyle w:val="Paragrafoelenco"/>
        <w:numPr>
          <w:ilvl w:val="0"/>
          <w:numId w:val="1"/>
        </w:numPr>
        <w:ind w:left="426"/>
      </w:pPr>
      <w:r>
        <w:rPr>
          <w:u w:val="single"/>
        </w:rPr>
        <w:t>Buoni pasto per il pranzo dei docenti accompagnatori</w:t>
      </w:r>
    </w:p>
    <w:p w:rsidR="00257C26" w:rsidRPr="00ED325F" w:rsidRDefault="00257C26" w:rsidP="00733D88">
      <w:pPr>
        <w:pStyle w:val="Paragrafoelenco"/>
        <w:numPr>
          <w:ilvl w:val="0"/>
          <w:numId w:val="1"/>
        </w:numPr>
        <w:ind w:left="426"/>
      </w:pPr>
      <w:r>
        <w:rPr>
          <w:u w:val="single"/>
        </w:rPr>
        <w:t>Schede telefoniche per i docenti accompagnatori</w:t>
      </w:r>
    </w:p>
    <w:p w:rsidR="00257C26" w:rsidRPr="00ED325F" w:rsidRDefault="00257C26" w:rsidP="00733D88">
      <w:pPr>
        <w:pStyle w:val="Paragrafoelenco"/>
        <w:numPr>
          <w:ilvl w:val="0"/>
          <w:numId w:val="1"/>
        </w:numPr>
        <w:ind w:left="426"/>
        <w:rPr>
          <w:u w:val="single"/>
        </w:rPr>
      </w:pPr>
      <w:r>
        <w:rPr>
          <w:u w:val="single"/>
        </w:rPr>
        <w:t>Biglietti ingresso musei per i docenti compresi.</w:t>
      </w:r>
    </w:p>
    <w:p w:rsidR="00257C26" w:rsidRDefault="00257C26" w:rsidP="00733D88">
      <w:pPr>
        <w:pStyle w:val="Paragrafoelenco"/>
        <w:numPr>
          <w:ilvl w:val="0"/>
          <w:numId w:val="1"/>
        </w:numPr>
        <w:ind w:left="426"/>
      </w:pPr>
      <w:r w:rsidRPr="00AF032D">
        <w:rPr>
          <w:u w:val="single"/>
        </w:rPr>
        <w:t>Indicazioni assicurative</w:t>
      </w:r>
      <w:r>
        <w:t xml:space="preserve"> (assicurazione R/C, medico no-stop, furto bagagli, assicurazione contro la penalità d’annullamento)/penalità/rimborsi; INDICARE CHIARAMENTE CONDIZIONI E COPERTURA DELL’ASSICURAZIONE, SE “GRANDI RISCHI” O MENO, E LA DICHIARAZIONE DI IMPEGNO AD ASSICURARE PARTENZA  E RIENTRO DEL GRUPPO IN CASO DI SCIOPERI O MANIFESTAZIONI</w:t>
      </w:r>
    </w:p>
    <w:p w:rsidR="00D37F83" w:rsidRDefault="00D37F83" w:rsidP="00733D88">
      <w:pPr>
        <w:pStyle w:val="Paragrafoelenco"/>
        <w:numPr>
          <w:ilvl w:val="0"/>
          <w:numId w:val="1"/>
        </w:numPr>
        <w:ind w:left="426"/>
      </w:pPr>
      <w:r w:rsidRPr="00733D88">
        <w:rPr>
          <w:u w:val="single"/>
        </w:rPr>
        <w:t>Trasferimento scuola/aeroporto/scuola</w:t>
      </w:r>
      <w:r w:rsidRPr="00D37F83">
        <w:t xml:space="preserve"> da quotare a parte</w:t>
      </w:r>
    </w:p>
    <w:p w:rsidR="002B2F33" w:rsidRDefault="002B2F33" w:rsidP="002B2F33"/>
    <w:p w:rsidR="002B2F33" w:rsidRDefault="002B2F33" w:rsidP="002B2F33"/>
    <w:p w:rsidR="002B2F33" w:rsidRDefault="002B2F33" w:rsidP="002B2F33"/>
    <w:p w:rsidR="002B2F33" w:rsidRDefault="002B2F33" w:rsidP="002B2F33">
      <w:pPr>
        <w:ind w:left="7788"/>
      </w:pPr>
      <w:proofErr w:type="spellStart"/>
      <w:r>
        <w:t>All</w:t>
      </w:r>
      <w:proofErr w:type="spellEnd"/>
      <w:r>
        <w:t>. 2</w:t>
      </w:r>
      <w:bookmarkStart w:id="0" w:name="_GoBack"/>
      <w:bookmarkEnd w:id="0"/>
    </w:p>
    <w:sectPr w:rsidR="002B2F33" w:rsidSect="00862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3FDE"/>
    <w:multiLevelType w:val="hybridMultilevel"/>
    <w:tmpl w:val="03BC9994"/>
    <w:lvl w:ilvl="0" w:tplc="490CE364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7C26"/>
    <w:rsid w:val="00257C26"/>
    <w:rsid w:val="002A3078"/>
    <w:rsid w:val="002B2F33"/>
    <w:rsid w:val="00733D88"/>
    <w:rsid w:val="00862E0E"/>
    <w:rsid w:val="00AD52B3"/>
    <w:rsid w:val="00D37F83"/>
    <w:rsid w:val="00D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C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Abbadessa</dc:creator>
  <cp:lastModifiedBy>utente7</cp:lastModifiedBy>
  <cp:revision>3</cp:revision>
  <dcterms:created xsi:type="dcterms:W3CDTF">2014-01-07T07:44:00Z</dcterms:created>
  <dcterms:modified xsi:type="dcterms:W3CDTF">2014-01-07T13:35:00Z</dcterms:modified>
</cp:coreProperties>
</file>